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F9" w:rsidRDefault="00634E12">
      <w:pPr>
        <w:jc w:val="center"/>
        <w:rPr>
          <w:rFonts w:ascii="微軟正黑體" w:eastAsia="微軟正黑體" w:hAnsi="微軟正黑體"/>
          <w:b/>
          <w:color w:val="212529"/>
          <w:sz w:val="32"/>
          <w:szCs w:val="32"/>
          <w:shd w:val="clear" w:color="auto" w:fill="FFFFFF"/>
          <w:lang w:val="en-US"/>
        </w:rPr>
      </w:pPr>
      <w:bookmarkStart w:id="0" w:name="_GoBack"/>
      <w:r>
        <w:rPr>
          <w:rFonts w:ascii="微軟正黑體" w:eastAsia="微軟正黑體" w:hAnsi="微軟正黑體"/>
          <w:b/>
          <w:color w:val="212529"/>
          <w:sz w:val="32"/>
          <w:szCs w:val="32"/>
          <w:shd w:val="clear" w:color="auto" w:fill="FFFFFF"/>
          <w:lang w:val="en-US"/>
        </w:rPr>
        <w:t>如何搜尋加拿大進口商</w:t>
      </w:r>
    </w:p>
    <w:bookmarkEnd w:id="0"/>
    <w:p w:rsidR="005F55F9" w:rsidRDefault="005F55F9">
      <w:pPr>
        <w:rPr>
          <w:sz w:val="32"/>
          <w:szCs w:val="32"/>
          <w:lang w:val="en-US"/>
        </w:rPr>
      </w:pPr>
    </w:p>
    <w:p w:rsidR="005F55F9" w:rsidRDefault="00634E12">
      <w:r>
        <w:rPr>
          <w:sz w:val="32"/>
          <w:szCs w:val="32"/>
        </w:rPr>
        <w:t>Ａ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>使</w:t>
      </w:r>
      <w:r>
        <w:rPr>
          <w:sz w:val="32"/>
          <w:szCs w:val="32"/>
        </w:rPr>
        <w:t>用</w:t>
      </w:r>
      <w:hyperlink r:id="rId6" w:history="1">
        <w:r>
          <w:rPr>
            <w:rStyle w:val="a3"/>
            <w:sz w:val="32"/>
            <w:szCs w:val="32"/>
          </w:rPr>
          <w:t>Canadian Importers Database (CID)</w:t>
        </w:r>
      </w:hyperlink>
      <w:r>
        <w:rPr>
          <w:sz w:val="32"/>
          <w:szCs w:val="32"/>
        </w:rPr>
        <w:t>搜尋加拿大進口商</w:t>
      </w:r>
    </w:p>
    <w:p w:rsidR="005F55F9" w:rsidRDefault="005F55F9"/>
    <w:p w:rsidR="005F55F9" w:rsidRDefault="00634E12">
      <w:pP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步驟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 xml:space="preserve">1. 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請輸入查詢產品之產品名稱或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HS6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碼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以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 xml:space="preserve">HS 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845710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為例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)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，按下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Go</w:t>
      </w:r>
    </w:p>
    <w:p w:rsidR="005F55F9" w:rsidRDefault="00634E12">
      <w:r>
        <w:rPr>
          <w:rFonts w:ascii="微軟正黑體" w:eastAsia="微軟正黑體" w:hAnsi="微軟正黑體"/>
          <w:noProof/>
          <w:color w:val="212529"/>
          <w:sz w:val="27"/>
          <w:szCs w:val="27"/>
          <w:shd w:val="clear" w:color="auto" w:fill="FFFFFF"/>
          <w:lang w:val="en-US"/>
        </w:rPr>
        <w:drawing>
          <wp:inline distT="0" distB="0" distL="0" distR="0">
            <wp:extent cx="6858000" cy="2125349"/>
            <wp:effectExtent l="38100" t="38100" r="76200" b="84451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25349"/>
                    </a:xfrm>
                    <a:prstGeom prst="rect">
                      <a:avLst/>
                    </a:prstGeom>
                    <a:noFill/>
                    <a:ln w="38103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5F55F9" w:rsidRDefault="00634E12">
      <w:pP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 xml:space="preserve">  </w:t>
      </w:r>
    </w:p>
    <w:p w:rsidR="005F55F9" w:rsidRDefault="00634E12">
      <w:pP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步驟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2.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按下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845710-Machining centres, for working metal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確認</w:t>
      </w:r>
    </w:p>
    <w:p w:rsidR="005F55F9" w:rsidRDefault="00634E12">
      <w:r>
        <w:rPr>
          <w:rFonts w:ascii="微軟正黑體" w:eastAsia="微軟正黑體" w:hAnsi="微軟正黑體"/>
          <w:noProof/>
          <w:color w:val="212529"/>
          <w:sz w:val="27"/>
          <w:szCs w:val="27"/>
          <w:shd w:val="clear" w:color="auto" w:fill="FFFFFF"/>
          <w:lang w:val="en-US"/>
        </w:rPr>
        <w:drawing>
          <wp:inline distT="0" distB="0" distL="0" distR="0">
            <wp:extent cx="6858000" cy="1729102"/>
            <wp:effectExtent l="38100" t="38100" r="76200" b="80648"/>
            <wp:docPr id="2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29102"/>
                    </a:xfrm>
                    <a:prstGeom prst="rect">
                      <a:avLst/>
                    </a:prstGeom>
                    <a:noFill/>
                    <a:ln w="38103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634E12">
      <w:r>
        <w:rPr>
          <w:rFonts w:ascii="新細明體" w:hAnsi="新細明體"/>
          <w:b/>
          <w:color w:val="212529"/>
          <w:sz w:val="28"/>
          <w:szCs w:val="28"/>
          <w:lang w:val="en-US"/>
        </w:rPr>
        <w:t>步驟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 xml:space="preserve">3. 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下載加拿大自全球之進口商資料庫至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Excel</w:t>
      </w:r>
    </w:p>
    <w:p w:rsidR="005F55F9" w:rsidRDefault="005F55F9">
      <w:pPr>
        <w:rPr>
          <w:lang w:val="en-US"/>
        </w:rPr>
      </w:pPr>
    </w:p>
    <w:p w:rsidR="005F55F9" w:rsidRDefault="00634E12">
      <w:r>
        <w:rPr>
          <w:noProof/>
          <w:lang w:val="en-US"/>
        </w:rPr>
        <w:drawing>
          <wp:inline distT="0" distB="0" distL="0" distR="0">
            <wp:extent cx="5723119" cy="6002496"/>
            <wp:effectExtent l="38100" t="38100" r="68081" b="74454"/>
            <wp:docPr id="3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3119" cy="6002496"/>
                    </a:xfrm>
                    <a:prstGeom prst="rect">
                      <a:avLst/>
                    </a:prstGeom>
                    <a:noFill/>
                    <a:ln w="38103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rFonts w:ascii="新細明體" w:hAnsi="新細明體"/>
          <w:b/>
          <w:color w:val="212529"/>
          <w:sz w:val="28"/>
          <w:szCs w:val="28"/>
          <w:lang w:val="en-US"/>
        </w:rPr>
      </w:pPr>
    </w:p>
    <w:p w:rsidR="005F55F9" w:rsidRDefault="00634E12">
      <w:r>
        <w:rPr>
          <w:rFonts w:ascii="新細明體" w:hAnsi="新細明體"/>
          <w:b/>
          <w:color w:val="212529"/>
          <w:sz w:val="28"/>
          <w:szCs w:val="28"/>
          <w:lang w:val="en-US"/>
        </w:rPr>
        <w:t>步驟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4.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或選取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By countries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競爭國家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(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日本、韓國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…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等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 xml:space="preserve">) 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，進一步</w:t>
      </w:r>
      <w:r>
        <w:rPr>
          <w:b/>
          <w:sz w:val="28"/>
          <w:szCs w:val="28"/>
          <w:lang w:val="en-US"/>
        </w:rPr>
        <w:t>篩選加拿大潛在買主</w:t>
      </w:r>
    </w:p>
    <w:p w:rsidR="005F55F9" w:rsidRDefault="00634E12">
      <w:r>
        <w:rPr>
          <w:noProof/>
          <w:sz w:val="28"/>
          <w:szCs w:val="28"/>
          <w:lang w:val="en-US"/>
        </w:rPr>
        <w:drawing>
          <wp:inline distT="0" distB="0" distL="0" distR="0">
            <wp:extent cx="5943600" cy="5359398"/>
            <wp:effectExtent l="38100" t="38100" r="76200" b="69852"/>
            <wp:docPr id="4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9398"/>
                    </a:xfrm>
                    <a:prstGeom prst="rect">
                      <a:avLst/>
                    </a:prstGeom>
                    <a:noFill/>
                    <a:ln w="38103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5F55F9" w:rsidRDefault="005F55F9">
      <w:pPr>
        <w:rPr>
          <w:sz w:val="28"/>
          <w:szCs w:val="28"/>
          <w:lang w:val="en-US"/>
        </w:rPr>
      </w:pPr>
    </w:p>
    <w:p w:rsidR="005F55F9" w:rsidRDefault="00634E12">
      <w:r>
        <w:rPr>
          <w:rFonts w:ascii="新細明體" w:hAnsi="新細明體"/>
          <w:b/>
          <w:color w:val="212529"/>
          <w:sz w:val="28"/>
          <w:szCs w:val="28"/>
          <w:lang w:val="en-US"/>
        </w:rPr>
        <w:t>步驟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5.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搜尋</w:t>
      </w:r>
      <w:r>
        <w:rPr>
          <w:b/>
          <w:sz w:val="28"/>
          <w:szCs w:val="28"/>
          <w:lang w:val="en-US"/>
        </w:rPr>
        <w:t>加拿大公司名址等連絡資訊</w:t>
      </w:r>
    </w:p>
    <w:p w:rsidR="005F55F9" w:rsidRDefault="00634E12">
      <w:r>
        <w:rPr>
          <w:rFonts w:ascii="標楷體" w:eastAsia="標楷體" w:hAnsi="標楷體"/>
          <w:color w:val="212529"/>
          <w:sz w:val="28"/>
          <w:szCs w:val="28"/>
          <w:shd w:val="clear" w:color="auto" w:fill="FFFFFF"/>
          <w:lang w:val="en-US"/>
        </w:rPr>
        <w:t>˙</w:t>
      </w:r>
      <w:hyperlink r:id="rId11" w:history="1">
        <w:r>
          <w:rPr>
            <w:rStyle w:val="a3"/>
            <w:rFonts w:ascii="微軟正黑體" w:eastAsia="微軟正黑體" w:hAnsi="微軟正黑體"/>
            <w:sz w:val="28"/>
            <w:szCs w:val="28"/>
            <w:shd w:val="clear" w:color="auto" w:fill="FFFFFF"/>
            <w:lang w:val="en-US"/>
          </w:rPr>
          <w:t>CANADA'S  BUSINESS REGISTRIES</w:t>
        </w:r>
      </w:hyperlink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 xml:space="preserve">　</w:t>
      </w:r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>(</w:t>
      </w:r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>加拿大政府官方商業登記查詢，例如：輸入</w:t>
      </w:r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>ELLIOTT-MATSUURA CANADA INC</w:t>
      </w:r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>，將顯示公司註冊統一編號及營運狀況等資訊。</w:t>
      </w:r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>)</w:t>
      </w:r>
    </w:p>
    <w:p w:rsidR="005F55F9" w:rsidRDefault="005F55F9">
      <w:pP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</w:pPr>
    </w:p>
    <w:p w:rsidR="005F55F9" w:rsidRDefault="00634E12">
      <w:r>
        <w:rPr>
          <w:rFonts w:ascii="微軟正黑體" w:eastAsia="微軟正黑體" w:hAnsi="微軟正黑體"/>
          <w:noProof/>
          <w:color w:val="212529"/>
          <w:sz w:val="28"/>
          <w:szCs w:val="28"/>
          <w:shd w:val="clear" w:color="auto" w:fill="FFFFFF"/>
          <w:lang w:val="en-US"/>
        </w:rPr>
        <w:lastRenderedPageBreak/>
        <w:drawing>
          <wp:inline distT="0" distB="0" distL="0" distR="0">
            <wp:extent cx="6858000" cy="2713353"/>
            <wp:effectExtent l="38100" t="38100" r="76200" b="67947"/>
            <wp:docPr id="5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13353"/>
                    </a:xfrm>
                    <a:prstGeom prst="rect">
                      <a:avLst/>
                    </a:prstGeom>
                    <a:noFill/>
                    <a:ln w="38103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5F55F9" w:rsidRDefault="005F55F9">
      <w:pPr>
        <w:rPr>
          <w:rFonts w:ascii="標楷體" w:eastAsia="標楷體" w:hAnsi="標楷體"/>
          <w:color w:val="212529"/>
          <w:sz w:val="28"/>
          <w:szCs w:val="28"/>
          <w:shd w:val="clear" w:color="auto" w:fill="FFFFFF"/>
          <w:lang w:val="en-US"/>
        </w:rPr>
      </w:pPr>
    </w:p>
    <w:p w:rsidR="005F55F9" w:rsidRDefault="00634E12">
      <w:r>
        <w:rPr>
          <w:rFonts w:ascii="標楷體" w:eastAsia="標楷體" w:hAnsi="標楷體"/>
          <w:noProof/>
          <w:color w:val="212529"/>
          <w:sz w:val="28"/>
          <w:szCs w:val="28"/>
          <w:shd w:val="clear" w:color="auto" w:fill="FFFFFF"/>
          <w:lang w:val="en-US"/>
        </w:rPr>
        <w:drawing>
          <wp:inline distT="0" distB="0" distL="0" distR="0">
            <wp:extent cx="6858000" cy="2924808"/>
            <wp:effectExtent l="0" t="0" r="0" b="8892"/>
            <wp:docPr id="6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24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55F9" w:rsidRDefault="005F55F9">
      <w:pPr>
        <w:rPr>
          <w:rFonts w:ascii="標楷體" w:eastAsia="標楷體" w:hAnsi="標楷體"/>
          <w:color w:val="212529"/>
          <w:sz w:val="28"/>
          <w:szCs w:val="28"/>
          <w:shd w:val="clear" w:color="auto" w:fill="FFFFFF"/>
          <w:lang w:val="en-US"/>
        </w:rPr>
      </w:pPr>
    </w:p>
    <w:p w:rsidR="005F55F9" w:rsidRDefault="005F55F9">
      <w:pPr>
        <w:rPr>
          <w:rFonts w:ascii="標楷體" w:eastAsia="標楷體" w:hAnsi="標楷體"/>
          <w:color w:val="212529"/>
          <w:sz w:val="28"/>
          <w:szCs w:val="28"/>
          <w:shd w:val="clear" w:color="auto" w:fill="FFFFFF"/>
          <w:lang w:val="en-US"/>
        </w:rPr>
      </w:pPr>
    </w:p>
    <w:p w:rsidR="005F55F9" w:rsidRDefault="005F55F9">
      <w:pPr>
        <w:rPr>
          <w:rFonts w:ascii="標楷體" w:eastAsia="標楷體" w:hAnsi="標楷體"/>
          <w:color w:val="212529"/>
          <w:sz w:val="28"/>
          <w:szCs w:val="28"/>
          <w:shd w:val="clear" w:color="auto" w:fill="FFFFFF"/>
          <w:lang w:val="en-US"/>
        </w:rPr>
      </w:pPr>
    </w:p>
    <w:p w:rsidR="005F55F9" w:rsidRDefault="005F55F9">
      <w:pPr>
        <w:rPr>
          <w:rFonts w:ascii="標楷體" w:eastAsia="標楷體" w:hAnsi="標楷體"/>
          <w:color w:val="212529"/>
          <w:sz w:val="28"/>
          <w:szCs w:val="28"/>
          <w:shd w:val="clear" w:color="auto" w:fill="FFFFFF"/>
          <w:lang w:val="en-US"/>
        </w:rPr>
      </w:pPr>
    </w:p>
    <w:p w:rsidR="005F55F9" w:rsidRDefault="005F55F9">
      <w:pPr>
        <w:rPr>
          <w:rFonts w:ascii="標楷體" w:eastAsia="標楷體" w:hAnsi="標楷體"/>
          <w:color w:val="212529"/>
          <w:sz w:val="28"/>
          <w:szCs w:val="28"/>
          <w:shd w:val="clear" w:color="auto" w:fill="FFFFFF"/>
          <w:lang w:val="en-US"/>
        </w:rPr>
      </w:pPr>
    </w:p>
    <w:p w:rsidR="005F55F9" w:rsidRDefault="00634E12">
      <w:r>
        <w:rPr>
          <w:rFonts w:ascii="標楷體" w:eastAsia="標楷體" w:hAnsi="標楷體"/>
          <w:color w:val="212529"/>
          <w:sz w:val="28"/>
          <w:szCs w:val="28"/>
          <w:shd w:val="clear" w:color="auto" w:fill="FFFFFF"/>
          <w:lang w:val="en-US"/>
        </w:rPr>
        <w:lastRenderedPageBreak/>
        <w:t>˙</w:t>
      </w:r>
      <w:hyperlink r:id="rId14" w:history="1">
        <w:r>
          <w:rPr>
            <w:rStyle w:val="a3"/>
            <w:rFonts w:ascii="微軟正黑體" w:eastAsia="微軟正黑體" w:hAnsi="微軟正黑體"/>
            <w:sz w:val="28"/>
            <w:szCs w:val="28"/>
            <w:shd w:val="clear" w:color="auto" w:fill="FFFFFF"/>
            <w:lang w:val="en-US"/>
          </w:rPr>
          <w:t>鄧白氏</w:t>
        </w:r>
        <w:r>
          <w:rPr>
            <w:rStyle w:val="a3"/>
            <w:rFonts w:ascii="微軟正黑體" w:eastAsia="微軟正黑體" w:hAnsi="微軟正黑體"/>
            <w:sz w:val="28"/>
            <w:szCs w:val="28"/>
            <w:shd w:val="clear" w:color="auto" w:fill="FFFFFF"/>
            <w:lang w:val="en-US"/>
          </w:rPr>
          <w:t>Dun &amp;</w:t>
        </w:r>
        <w:r>
          <w:rPr>
            <w:rStyle w:val="a3"/>
            <w:rFonts w:ascii="微軟正黑體" w:eastAsia="微軟正黑體" w:hAnsi="微軟正黑體"/>
            <w:sz w:val="28"/>
            <w:szCs w:val="28"/>
            <w:shd w:val="clear" w:color="auto" w:fill="FFFFFF"/>
            <w:lang w:val="en-US"/>
          </w:rPr>
          <w:t xml:space="preserve"> Bradstreet</w:t>
        </w:r>
        <w:r>
          <w:rPr>
            <w:rStyle w:val="a3"/>
            <w:rFonts w:ascii="微軟正黑體" w:eastAsia="微軟正黑體" w:hAnsi="微軟正黑體"/>
            <w:sz w:val="28"/>
            <w:szCs w:val="28"/>
            <w:shd w:val="clear" w:color="auto" w:fill="FFFFFF"/>
            <w:lang w:val="en-US"/>
          </w:rPr>
          <w:t>公司資料庫</w:t>
        </w:r>
      </w:hyperlink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>例如：輸入</w:t>
      </w:r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>DMG MORI CANADA INC.</w:t>
      </w:r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>，顯示公司基本資料及連絡方式等資訊。</w:t>
      </w:r>
      <w:r>
        <w:rPr>
          <w:rFonts w:ascii="微軟正黑體" w:eastAsia="微軟正黑體" w:hAnsi="微軟正黑體"/>
          <w:color w:val="212529"/>
          <w:sz w:val="28"/>
          <w:szCs w:val="28"/>
          <w:shd w:val="clear" w:color="auto" w:fill="FFFFFF"/>
          <w:lang w:val="en-US"/>
        </w:rPr>
        <w:t>)</w:t>
      </w:r>
    </w:p>
    <w:p w:rsidR="005F55F9" w:rsidRDefault="00634E12"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6858000" cy="2847971"/>
            <wp:effectExtent l="0" t="0" r="0" b="0"/>
            <wp:docPr id="7" name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47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634E12">
      <w:r>
        <w:rPr>
          <w:noProof/>
          <w:lang w:val="en-US"/>
        </w:rPr>
        <w:drawing>
          <wp:inline distT="0" distB="0" distL="0" distR="0">
            <wp:extent cx="6858000" cy="3472177"/>
            <wp:effectExtent l="0" t="0" r="0" b="0"/>
            <wp:docPr id="8" name="圖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721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634E12">
      <w:r>
        <w:rPr>
          <w:b/>
          <w:sz w:val="32"/>
          <w:szCs w:val="32"/>
          <w:lang w:val="en-US"/>
        </w:rPr>
        <w:t xml:space="preserve">B.  </w:t>
      </w:r>
      <w:r>
        <w:rPr>
          <w:b/>
          <w:sz w:val="32"/>
          <w:szCs w:val="32"/>
        </w:rPr>
        <w:t>使用</w:t>
      </w:r>
      <w:hyperlink r:id="rId17" w:history="1">
        <w:r>
          <w:rPr>
            <w:rStyle w:val="a3"/>
            <w:b/>
            <w:sz w:val="32"/>
            <w:szCs w:val="32"/>
          </w:rPr>
          <w:t>International Trade Centre</w:t>
        </w:r>
      </w:hyperlink>
      <w:r>
        <w:rPr>
          <w:b/>
          <w:sz w:val="32"/>
          <w:szCs w:val="32"/>
        </w:rPr>
        <w:t>資料庫搜尋加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拿大進口商</w:t>
      </w:r>
    </w:p>
    <w:p w:rsidR="005F55F9" w:rsidRDefault="005F55F9">
      <w:pPr>
        <w:rPr>
          <w:rFonts w:ascii="新細明體" w:hAnsi="新細明體"/>
          <w:b/>
          <w:color w:val="212529"/>
          <w:sz w:val="28"/>
          <w:szCs w:val="28"/>
          <w:lang w:val="en-US"/>
        </w:rPr>
      </w:pPr>
    </w:p>
    <w:p w:rsidR="005F55F9" w:rsidRDefault="00634E12">
      <w:r>
        <w:rPr>
          <w:rFonts w:ascii="新細明體" w:hAnsi="新細明體"/>
          <w:b/>
          <w:color w:val="212529"/>
          <w:sz w:val="28"/>
          <w:szCs w:val="28"/>
          <w:lang w:val="en-US"/>
        </w:rPr>
        <w:t>步驟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1.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申請免費註冊帳號登入</w:t>
      </w:r>
    </w:p>
    <w:p w:rsidR="005F55F9" w:rsidRDefault="00634E12">
      <w:r>
        <w:rPr>
          <w:noProof/>
          <w:lang w:val="en-US"/>
        </w:rPr>
        <w:drawing>
          <wp:inline distT="0" distB="0" distL="0" distR="0">
            <wp:extent cx="5943600" cy="3190241"/>
            <wp:effectExtent l="38100" t="38100" r="76200" b="67309"/>
            <wp:docPr id="9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241"/>
                    </a:xfrm>
                    <a:prstGeom prst="rect">
                      <a:avLst/>
                    </a:prstGeom>
                    <a:noFill/>
                    <a:ln w="38103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5F55F9">
      <w:pPr>
        <w:rPr>
          <w:lang w:val="en-US"/>
        </w:rPr>
      </w:pPr>
    </w:p>
    <w:p w:rsidR="005F55F9" w:rsidRDefault="00634E12">
      <w:r>
        <w:rPr>
          <w:rFonts w:ascii="新細明體" w:hAnsi="新細明體"/>
          <w:b/>
          <w:color w:val="212529"/>
          <w:sz w:val="28"/>
          <w:szCs w:val="28"/>
          <w:lang w:val="en-US"/>
        </w:rPr>
        <w:t xml:space="preserve"> 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步驟</w:t>
      </w:r>
      <w:r>
        <w:rPr>
          <w:rFonts w:ascii="新細明體" w:hAnsi="新細明體"/>
          <w:b/>
          <w:color w:val="212529"/>
          <w:sz w:val="28"/>
          <w:szCs w:val="28"/>
          <w:shd w:val="clear" w:color="auto" w:fill="FFFFFF"/>
          <w:lang w:val="en-US"/>
        </w:rPr>
        <w:t>2.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請選取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Product HS6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、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 xml:space="preserve">Importer 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、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Canada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，最後按下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Companies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確認</w:t>
      </w:r>
    </w:p>
    <w:p w:rsidR="005F55F9" w:rsidRDefault="005F55F9">
      <w:pPr>
        <w:rPr>
          <w:rFonts w:ascii="新細明體" w:hAnsi="新細明體"/>
          <w:b/>
          <w:color w:val="212529"/>
          <w:sz w:val="28"/>
          <w:szCs w:val="28"/>
          <w:lang w:val="en-US"/>
        </w:rPr>
      </w:pPr>
    </w:p>
    <w:p w:rsidR="005F55F9" w:rsidRDefault="00634E12">
      <w:r>
        <w:rPr>
          <w:noProof/>
          <w:lang w:val="en-US"/>
        </w:rPr>
        <w:drawing>
          <wp:inline distT="0" distB="0" distL="0" distR="0">
            <wp:extent cx="5943600" cy="3256278"/>
            <wp:effectExtent l="38100" t="38100" r="76200" b="77472"/>
            <wp:docPr id="10" name="圖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6278"/>
                    </a:xfrm>
                    <a:prstGeom prst="rect">
                      <a:avLst/>
                    </a:prstGeom>
                    <a:noFill/>
                    <a:ln w="38103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5F55F9" w:rsidRDefault="005F55F9">
      <w:pPr>
        <w:rPr>
          <w:rFonts w:ascii="新細明體" w:hAnsi="新細明體"/>
          <w:b/>
          <w:color w:val="212529"/>
          <w:sz w:val="28"/>
          <w:szCs w:val="28"/>
          <w:lang w:val="en-US"/>
        </w:rPr>
      </w:pPr>
    </w:p>
    <w:p w:rsidR="005F55F9" w:rsidRDefault="00634E12">
      <w:pPr>
        <w:rPr>
          <w:rFonts w:ascii="新細明體" w:hAnsi="新細明體"/>
          <w:b/>
          <w:color w:val="212529"/>
          <w:sz w:val="28"/>
          <w:szCs w:val="28"/>
          <w:lang w:val="en-US"/>
        </w:rPr>
      </w:pPr>
      <w:r>
        <w:rPr>
          <w:rFonts w:ascii="新細明體" w:hAnsi="新細明體"/>
          <w:b/>
          <w:color w:val="212529"/>
          <w:sz w:val="28"/>
          <w:szCs w:val="28"/>
          <w:lang w:val="en-US"/>
        </w:rPr>
        <w:t>步驟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3.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即可下載加拿大進口商名錄檔案</w:t>
      </w:r>
    </w:p>
    <w:p w:rsidR="005F55F9" w:rsidRDefault="005F55F9">
      <w:pPr>
        <w:pStyle w:val="a4"/>
        <w:rPr>
          <w:lang w:val="en-US"/>
        </w:rPr>
      </w:pPr>
    </w:p>
    <w:p w:rsidR="005F55F9" w:rsidRDefault="00634E12">
      <w:pPr>
        <w:pStyle w:val="a4"/>
      </w:pPr>
      <w:r>
        <w:rPr>
          <w:noProof/>
          <w:lang w:val="en-US"/>
        </w:rPr>
        <w:lastRenderedPageBreak/>
        <w:drawing>
          <wp:inline distT="0" distB="0" distL="0" distR="0">
            <wp:extent cx="5943600" cy="2654932"/>
            <wp:effectExtent l="0" t="0" r="0" b="0"/>
            <wp:docPr id="11" name="圖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9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55F9" w:rsidRDefault="00634E12">
      <w:r>
        <w:rPr>
          <w:rFonts w:ascii="新細明體" w:hAnsi="新細明體"/>
          <w:b/>
          <w:color w:val="212529"/>
          <w:sz w:val="28"/>
          <w:szCs w:val="28"/>
          <w:lang w:val="en-US"/>
        </w:rPr>
        <w:t>步驟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4.</w:t>
      </w:r>
      <w:r>
        <w:rPr>
          <w:rFonts w:ascii="新細明體" w:hAnsi="新細明體"/>
          <w:b/>
          <w:color w:val="212529"/>
          <w:sz w:val="28"/>
          <w:szCs w:val="28"/>
          <w:lang w:val="en-US"/>
        </w:rPr>
        <w:t>篩選加拿大潛在買主</w:t>
      </w:r>
    </w:p>
    <w:p w:rsidR="005F55F9" w:rsidRDefault="005F55F9">
      <w:pPr>
        <w:rPr>
          <w:lang w:val="en-US"/>
        </w:rPr>
      </w:pPr>
    </w:p>
    <w:p w:rsidR="005F55F9" w:rsidRDefault="00634E12">
      <w:r>
        <w:rPr>
          <w:noProof/>
          <w:lang w:val="en-US"/>
        </w:rPr>
        <w:drawing>
          <wp:inline distT="0" distB="0" distL="0" distR="0">
            <wp:extent cx="5943600" cy="3434714"/>
            <wp:effectExtent l="0" t="0" r="0" b="0"/>
            <wp:docPr id="12" name="圖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47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F55F9">
      <w:footerReference w:type="default" r:id="rId22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E12" w:rsidRDefault="00634E12">
      <w:pPr>
        <w:spacing w:after="0" w:line="240" w:lineRule="auto"/>
      </w:pPr>
      <w:r>
        <w:separator/>
      </w:r>
    </w:p>
  </w:endnote>
  <w:endnote w:type="continuationSeparator" w:id="0">
    <w:p w:rsidR="00634E12" w:rsidRDefault="0063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51" w:rsidRDefault="00634E12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60FAE">
      <w:rPr>
        <w:noProof/>
        <w:lang w:val="zh-TW"/>
      </w:rPr>
      <w:t>3</w:t>
    </w:r>
    <w:r>
      <w:rPr>
        <w:lang w:val="zh-TW"/>
      </w:rPr>
      <w:fldChar w:fldCharType="end"/>
    </w:r>
  </w:p>
  <w:p w:rsidR="001D4551" w:rsidRDefault="00634E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E12" w:rsidRDefault="00634E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4E12" w:rsidRDefault="00634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55F9"/>
    <w:rsid w:val="00360FAE"/>
    <w:rsid w:val="005F55F9"/>
    <w:rsid w:val="0063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E7586-3168-4B6E-A81E-9391AC50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CA" w:eastAsia="zh-TW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720"/>
    </w:p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alloon Text"/>
    <w:basedOn w:val="a"/>
    <w:pPr>
      <w:spacing w:after="0" w:line="240" w:lineRule="auto"/>
    </w:pPr>
    <w:rPr>
      <w:rFonts w:ascii="新細明體" w:hAnsi="新細明體"/>
      <w:sz w:val="18"/>
      <w:szCs w:val="18"/>
    </w:rPr>
  </w:style>
  <w:style w:type="character" w:customStyle="1" w:styleId="a7">
    <w:name w:val="註解方塊文字 字元"/>
    <w:basedOn w:val="a0"/>
    <w:rPr>
      <w:rFonts w:ascii="新細明體" w:eastAsia="新細明體" w:hAnsi="新細明體"/>
      <w:sz w:val="18"/>
      <w:szCs w:val="18"/>
    </w:rPr>
  </w:style>
  <w:style w:type="paragraph" w:styleId="a8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首 字元"/>
    <w:basedOn w:val="a0"/>
  </w:style>
  <w:style w:type="paragraph" w:styleId="aa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trademap.org/Index.aspx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s://www.ic.gc.ca/app/scr/ic/sbms/cid/searchProduct.html?lang=eng" TargetMode="External"/><Relationship Id="rId11" Type="http://schemas.openxmlformats.org/officeDocument/2006/relationships/hyperlink" Target="https://beta.canadasbusinessregistries.ca/search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dnb.com/business-directory.html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2022-03-15T03:06:00Z</dcterms:created>
  <dcterms:modified xsi:type="dcterms:W3CDTF">2022-03-15T03:06:00Z</dcterms:modified>
</cp:coreProperties>
</file>